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Протокол родительского собрания по итогам I четверти: образец</w:t>
      </w:r>
    </w:p>
    <w:p>
      <w:pPr/>
      <w:r>
        <w:rPr>
          <w:b w:val="1"/>
          <w:bCs w:val="1"/>
        </w:rPr>
        <w:t xml:space="preserve">Образец. Данные условные.</w:t>
      </w:r>
      <w:r>
        <w:rPr/>
        <w:t xml:space="preserve"> Класс, цифры, имена и решения придуманы для примера. Протоколы родительских собраний ведутся по Правилам документирования, управления документацией и использования систем электронного документооборота (приказ Министра культуры и спорта РК от 25 августа 2023 года № 236) — так сказано в приложении 3 к приказу № 130. Что в образце взято из Правил, а что — из практики, сказано в пояснениях после протокола.</w:t>
      </w:r>
    </w:p>
    <w:p>
      <w:pPr/>
      <w:r>
        <w:rPr/>
        <w:t xml:space="preserve">____________ (наименование организации образования)</w:t>
      </w:r>
    </w:p>
    <w:p>
      <w:pPr/>
      <w:r>
        <w:rPr>
          <w:b w:val="1"/>
          <w:bCs w:val="1"/>
        </w:rPr>
        <w:t xml:space="preserve">ПРОТОКОЛ</w:t>
      </w:r>
    </w:p>
    <w:p>
      <w:pPr/>
      <w:r>
        <w:rPr/>
        <w:t xml:space="preserve">5 ноября 2026 года № 2</w:t>
      </w:r>
    </w:p>
    <w:p>
      <w:pPr/>
      <w:r>
        <w:rPr/>
        <w:t xml:space="preserve">____________ (населённый пункт)</w:t>
      </w:r>
    </w:p>
    <w:p>
      <w:pPr/>
      <w:r>
        <w:rPr>
          <w:b w:val="1"/>
          <w:bCs w:val="1"/>
        </w:rPr>
        <w:t xml:space="preserve">родительского собрания 6 «А» класса</w:t>
      </w:r>
    </w:p>
    <w:p>
      <w:pPr/>
      <w:r>
        <w:rPr/>
        <w:t xml:space="preserve">Место проведения: кабинет 6 «А» класса. Начало — 18:00.</w:t>
      </w:r>
    </w:p>
    <w:p>
      <w:pPr/>
      <w:r>
        <w:rPr/>
        <w:t xml:space="preserve">Председатель — Р. Ахметов.</w:t>
      </w:r>
    </w:p>
    <w:p>
      <w:pPr/>
      <w:r>
        <w:rPr/>
        <w:t xml:space="preserve">Секретарь — Е. Ким.</w:t>
      </w:r>
    </w:p>
    <w:p>
      <w:pPr/>
      <w:r>
        <w:rPr/>
        <w:t xml:space="preserve">Присутствовали: 21 родитель (законный представитель) обучающихся — список прилагается; классный руководитель Г. Омарова.</w:t>
      </w:r>
    </w:p>
    <w:p>
      <w:pPr/>
      <w:r>
        <w:rPr/>
        <w:t xml:space="preserve">Отсутствовали: 5 родителей (законных представителей).</w:t>
      </w:r>
    </w:p>
    <w:p>
      <w:pPr/>
      <w:r>
        <w:rPr/>
        <w:t xml:space="preserve">Приглашённые: Д. Бекова — заместитель директора по учебной работе; Н. Жұмабай — педагог-психолог.</w:t>
      </w:r>
    </w:p>
    <w:p>
      <w:pPr/>
      <w:r>
        <w:rPr>
          <w:b w:val="1"/>
          <w:bCs w:val="1"/>
        </w:rPr>
        <w:t xml:space="preserve">ПОВЕСТКА ДНЯ:</w:t>
      </w:r>
    </w:p>
    <w:p>
      <w:pPr>
        <w:numPr>
          <w:ilvl w:val="0"/>
          <w:numId w:val="2"/>
        </w:numPr>
      </w:pPr>
      <w:r>
        <w:rPr/>
        <w:t xml:space="preserve">Об итогах I четверти 2026–2027 учебного года. Докладчик — Г. Омарова, классный руководитель 6 «А» класса.</w:t>
      </w:r>
    </w:p>
    <w:p>
      <w:pPr>
        <w:numPr>
          <w:ilvl w:val="0"/>
          <w:numId w:val="2"/>
        </w:numPr>
      </w:pPr>
      <w:r>
        <w:rPr/>
        <w:t xml:space="preserve">О порядке оценивания учебных достижений обучающихся 5–11 классов. Докладчик — Д. Бекова, заместитель директора по учебной работе.</w:t>
      </w:r>
    </w:p>
    <w:p>
      <w:pPr>
        <w:numPr>
          <w:ilvl w:val="0"/>
          <w:numId w:val="2"/>
        </w:numPr>
      </w:pPr>
      <w:r>
        <w:rPr/>
        <w:t xml:space="preserve">О профилактике буллинга среди обучающихся. Докладчик — Н. Жұмабай, педагог-психолог.</w:t>
      </w:r>
    </w:p>
    <w:p>
      <w:pPr>
        <w:numPr>
          <w:ilvl w:val="0"/>
          <w:numId w:val="2"/>
        </w:numPr>
      </w:pPr>
      <w:r>
        <w:rPr/>
        <w:t xml:space="preserve">Об участии родителей в классных мероприятиях II четверти. Докладчик — Г. Омарова, классный руководитель 6 «А» класса.</w:t>
      </w:r>
    </w:p>
    <w:p>
      <w:pPr/>
      <w:r>
        <w:rPr>
          <w:b w:val="1"/>
          <w:bCs w:val="1"/>
        </w:rPr>
        <w:t xml:space="preserve">1. СЛУШАЛИ:</w:t>
      </w:r>
    </w:p>
    <w:p>
      <w:pPr/>
      <w:r>
        <w:rPr/>
        <w:t xml:space="preserve">Г. Омарова — сообщила, что по итогам I четверти в классе по списку 26 обучающихся, аттестованы 25. Отличников — 3, хорошистов — 8, с одной «3» — 4, с двумя и более «3» — 8, с «2» — 2. Успеваемость — 92%, качество знаний — 44%; по итогам 2025–2026 учебного года было 100% и 48%. Один обучающийся временно не аттестован по двум предметам из-за болезни и напишет СОЧ по индивидуальному графику. Пропущено 236 уроков, из них 14 — без уважительной причины. Результаты каждого ученика классный руководитель обсудит с родителями индивидуально.</w:t>
      </w:r>
    </w:p>
    <w:p>
      <w:pPr/>
      <w:r>
        <w:rPr>
          <w:b w:val="1"/>
          <w:bCs w:val="1"/>
        </w:rPr>
        <w:t xml:space="preserve">ВЫСТУПИЛИ:</w:t>
      </w:r>
    </w:p>
    <w:p>
      <w:pPr/>
      <w:r>
        <w:rPr/>
        <w:t xml:space="preserve">А. Сапарова — спросила, где посмотреть баллы за СОР и СОЧ.</w:t>
      </w:r>
    </w:p>
    <w:p>
      <w:pPr/>
      <w:r>
        <w:rPr/>
        <w:t xml:space="preserve">Г. Омарова — ответила, что баллы выставляются в электронный журнал, а разобрать работу ребёнка можно на консультации учителя-предметника.</w:t>
      </w:r>
    </w:p>
    <w:p>
      <w:pPr/>
      <w:r>
        <w:rPr/>
        <w:t xml:space="preserve">Р. Ахметов — предложил родителям раз в неделю проверять оценки и пропуски в электронном журнале.</w:t>
      </w:r>
    </w:p>
    <w:p>
      <w:pPr/>
      <w:r>
        <w:rPr>
          <w:b w:val="1"/>
          <w:bCs w:val="1"/>
        </w:rPr>
        <w:t xml:space="preserve">ПОСТАНОВИЛИ:</w:t>
      </w:r>
    </w:p>
    <w:p>
      <w:pPr/>
      <w:r>
        <w:rPr/>
        <w:t xml:space="preserve">1.1. Принять к сведению информацию классного руководителя об итогах I четверти.</w:t>
      </w:r>
    </w:p>
    <w:p>
      <w:pPr/>
      <w:r>
        <w:rPr/>
        <w:t xml:space="preserve">1.2. Родителям (законным представителям) еженедельно проверять оценки и пропуски уроков в электронном журнале.</w:t>
      </w:r>
    </w:p>
    <w:p>
      <w:pPr/>
      <w:r>
        <w:rPr/>
        <w:t xml:space="preserve">1.3. Родителям обучающихся, у которых есть «2» или одна «3», обеспечить посещение детьми консультаций учителей-предметников в ноябре – декабре 2026 года.</w:t>
      </w:r>
    </w:p>
    <w:p>
      <w:pPr/>
      <w:r>
        <w:rPr/>
        <w:t xml:space="preserve">1.4. Классному руководителю сообщать родителям о пропуске урока без уважительной причины в тот же день.</w:t>
      </w:r>
    </w:p>
    <w:p>
      <w:pPr/>
      <w:r>
        <w:rPr/>
        <w:t xml:space="preserve">Голосовали: «за» — 21, «против» — нет, «воздержались» — нет.</w:t>
      </w:r>
    </w:p>
    <w:p>
      <w:pPr/>
      <w:r>
        <w:rPr>
          <w:b w:val="1"/>
          <w:bCs w:val="1"/>
        </w:rPr>
        <w:t xml:space="preserve">2. СЛУШАЛИ:</w:t>
      </w:r>
    </w:p>
    <w:p>
      <w:pPr/>
      <w:r>
        <w:rPr/>
        <w:t xml:space="preserve">Д. Бекова — сообщила, что в 5–11 классах четвертная оценка выставляется по результатам формативного оценивания, суммативного оценивания за раздел (СОР) и суммативного оценивания за четверть (СОЧ) в соотношении 25%, 25% и 50%. Процент переводится в оценку по шкале: 0–39% — «2», 40–64% — «3», 65–84% — «4», 85–100% — «5». СОР проводится не более трёх раз в четверти, максимальный балл за него — от 7 до 20. СОЧ не проводится в последний день четверти. Обучающиеся, которые пропустили суммативное оценивание по объективной причине, например по болезни, проходят его по индивидуальному графику. Если работа не сдана до конца четверти, в журнале ставится отметка «временно не аттестован», а четвертная оценка выставляется после сдачи работы.</w:t>
      </w:r>
    </w:p>
    <w:p>
      <w:pPr/>
      <w:r>
        <w:rPr>
          <w:b w:val="1"/>
          <w:bCs w:val="1"/>
        </w:rPr>
        <w:t xml:space="preserve">ВЫСТУПИЛИ:</w:t>
      </w:r>
    </w:p>
    <w:p>
      <w:pPr/>
      <w:r>
        <w:rPr/>
        <w:t xml:space="preserve">М. Тұрсын — спросила, учитываются ли в четвертной оценке баллы за работу на уроках.</w:t>
      </w:r>
    </w:p>
    <w:p>
      <w:pPr/>
      <w:r>
        <w:rPr/>
        <w:t xml:space="preserve">Д. Бекова — ответила, что баллы формативного оценивания составляют 25% четвертной оценки.</w:t>
      </w:r>
    </w:p>
    <w:p>
      <w:pPr/>
      <w:r>
        <w:rPr>
          <w:b w:val="1"/>
          <w:bCs w:val="1"/>
        </w:rPr>
        <w:t xml:space="preserve">ПОСТАНОВИЛИ:</w:t>
      </w:r>
    </w:p>
    <w:p>
      <w:pPr/>
      <w:r>
        <w:rPr/>
        <w:t xml:space="preserve">2.1. Принять информацию к сведению.</w:t>
      </w:r>
    </w:p>
    <w:p>
      <w:pPr/>
      <w:r>
        <w:rPr/>
        <w:t xml:space="preserve">2.2. Классному руководителю до 10 ноября 2026 года разместить в родительском чате класса памятку о порядке оценивания.</w:t>
      </w:r>
    </w:p>
    <w:p>
      <w:pPr/>
      <w:r>
        <w:rPr/>
        <w:t xml:space="preserve">Голосовали: «за» — 21, «против» — нет, «воздержались» — нет.</w:t>
      </w:r>
    </w:p>
    <w:p>
      <w:pPr/>
      <w:r>
        <w:rPr>
          <w:b w:val="1"/>
          <w:bCs w:val="1"/>
        </w:rPr>
        <w:t xml:space="preserve">3. СЛУШАЛИ:</w:t>
      </w:r>
    </w:p>
    <w:p>
      <w:pPr/>
      <w:r>
        <w:rPr/>
        <w:t xml:space="preserve">Н. Жұмабай — рассказала, по каким признакам можно заметить, что ребёнок столкнулся с буллингом: не хочет идти в школу, по утрам жалуется на недомогание, теряет вещи или приносит их испорченными, замыкается, удаляет переписку. Сообщила, что в октябре провела в классе тренинг «Буллингтен қорған!», после которого класс принял правила общения в классном чате. Попросила при подозрении на буллинг сразу обращаться к классному руководителю или педагогу-психологу и не выяснять отношения с другими детьми самостоятельно.</w:t>
      </w:r>
    </w:p>
    <w:p>
      <w:pPr/>
      <w:r>
        <w:rPr>
          <w:b w:val="1"/>
          <w:bCs w:val="1"/>
        </w:rPr>
        <w:t xml:space="preserve">ВЫСТУПИЛИ:</w:t>
      </w:r>
    </w:p>
    <w:p>
      <w:pPr/>
      <w:r>
        <w:rPr/>
        <w:t xml:space="preserve">Г. Әлиева — предложила принять такие же правила общения в родительском чате класса.</w:t>
      </w:r>
    </w:p>
    <w:p>
      <w:pPr/>
      <w:r>
        <w:rPr>
          <w:b w:val="1"/>
          <w:bCs w:val="1"/>
        </w:rPr>
        <w:t xml:space="preserve">ПОСТАНОВИЛИ:</w:t>
      </w:r>
    </w:p>
    <w:p>
      <w:pPr/>
      <w:r>
        <w:rPr/>
        <w:t xml:space="preserve">3.1. Принять информацию к сведению.</w:t>
      </w:r>
    </w:p>
    <w:p>
      <w:pPr/>
      <w:r>
        <w:rPr/>
        <w:t xml:space="preserve">3.2. Родителям при признаках буллинга сразу сообщать классному руководителю или педагогу-психологу.</w:t>
      </w:r>
    </w:p>
    <w:p>
      <w:pPr/>
      <w:r>
        <w:rPr/>
        <w:t xml:space="preserve">3.3. Подготовить правила общения в родительском чате класса до 13 ноября 2026 года; ответственные — Г. Әлиева и классный руководитель.</w:t>
      </w:r>
    </w:p>
    <w:p>
      <w:pPr/>
      <w:r>
        <w:rPr/>
        <w:t xml:space="preserve">Голосовали: «за» — 21, «против» — нет, «воздержались» — нет.</w:t>
      </w:r>
    </w:p>
    <w:p>
      <w:pPr/>
      <w:r>
        <w:rPr>
          <w:b w:val="1"/>
          <w:bCs w:val="1"/>
        </w:rPr>
        <w:t xml:space="preserve">4. СЛУШАЛИ:</w:t>
      </w:r>
    </w:p>
    <w:p>
      <w:pPr/>
      <w:r>
        <w:rPr/>
        <w:t xml:space="preserve">Г. Омарова — сообщила, что экскурсия на предприятие в рамках «Мамандықтар әлемі», перенесённая с I четверти, запланирована на ноябрь, а классный новогодний праздник — на 25 декабря 2026 года. Предложила родителям помочь в их организации.</w:t>
      </w:r>
    </w:p>
    <w:p>
      <w:pPr/>
      <w:r>
        <w:rPr>
          <w:b w:val="1"/>
          <w:bCs w:val="1"/>
        </w:rPr>
        <w:t xml:space="preserve">ВЫСТУПИЛИ:</w:t>
      </w:r>
    </w:p>
    <w:p>
      <w:pPr/>
      <w:r>
        <w:rPr/>
        <w:t xml:space="preserve">Б. Нұрғали — согласилась сопровождать класс на экскурсии вместе с классным руководителем.</w:t>
      </w:r>
    </w:p>
    <w:p>
      <w:pPr/>
      <w:r>
        <w:rPr/>
        <w:t xml:space="preserve">М. Тұрсын — предложила провести новогодний праздник как конкурс семейных команд.</w:t>
      </w:r>
    </w:p>
    <w:p>
      <w:pPr/>
      <w:r>
        <w:rPr>
          <w:b w:val="1"/>
          <w:bCs w:val="1"/>
        </w:rPr>
        <w:t xml:space="preserve">ПОСТАНОВИЛИ:</w:t>
      </w:r>
    </w:p>
    <w:p>
      <w:pPr/>
      <w:r>
        <w:rPr/>
        <w:t xml:space="preserve">4.1. Провести экскурсию на предприятие до 27 ноября 2026 года; сопровождение класса поручить Г. Омаровой и Б. Нұрғали.</w:t>
      </w:r>
    </w:p>
    <w:p>
      <w:pPr/>
      <w:r>
        <w:rPr/>
        <w:t xml:space="preserve">4.2. Провести классный новогодний праздник 25 декабря 2026 года в форме конкурса семейных команд; подготовку поручить М. Тұрсын и классному руководителю.</w:t>
      </w:r>
    </w:p>
    <w:p>
      <w:pPr/>
      <w:r>
        <w:rPr/>
        <w:t xml:space="preserve">Голосовали: «за» — 21, «против» — нет, «воздержались» — нет.</w:t>
      </w:r>
    </w:p>
    <w:p>
      <w:pPr/>
      <w:r>
        <w:rPr/>
        <w:t xml:space="preserve">Приложение: список присутствовавших на 1 листе.</w:t>
      </w:r>
    </w:p>
    <w:p>
      <w:pPr/>
      <w:r>
        <w:rPr/>
        <w:t xml:space="preserve">Председатель ____________ Р. Ахметов</w:t>
      </w:r>
    </w:p>
    <w:p>
      <w:pPr/>
      <w:r>
        <w:rPr/>
        <w:t xml:space="preserve">Секретарь ____________ Е. Ким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Пояснения к образцу</w:t>
      </w:r>
    </w:p>
    <w:p>
      <w:pPr/>
      <w:r>
        <w:rPr/>
        <w:t xml:space="preserve">В протокол пояснения не входят.</w:t>
      </w:r>
    </w:p>
    <w:p>
      <w:pPr/>
      <w:r>
        <w:rPr>
          <w:b w:val="1"/>
          <w:bCs w:val="1"/>
        </w:rPr>
        <w:t xml:space="preserve">Из Правил документирования (пункты 20, 21 и 48):</w:t>
      </w:r>
    </w:p>
    <w:p>
      <w:pPr>
        <w:numPr>
          <w:ilvl w:val="0"/>
          <w:numId w:val="3"/>
        </w:numPr>
      </w:pPr>
      <w:r>
        <w:rPr/>
        <w:t xml:space="preserve">реквизиты: наименование организации, вид документа, дата, регистрационный номер, место издания, заголовок, текст, подпись; гриф утверждения — только в некоторых случаях;</w:t>
      </w:r>
    </w:p>
    <w:p>
      <w:pPr>
        <w:numPr>
          <w:ilvl w:val="0"/>
          <w:numId w:val="3"/>
        </w:numPr>
      </w:pPr>
      <w:r>
        <w:rPr/>
        <w:t xml:space="preserve">протокол, который не выходит за пределы организации, оформляется не на бланке;</w:t>
      </w:r>
    </w:p>
    <w:p>
      <w:pPr>
        <w:numPr>
          <w:ilvl w:val="0"/>
          <w:numId w:val="3"/>
        </w:numPr>
      </w:pPr>
      <w:r>
        <w:rPr/>
        <w:t xml:space="preserve">слово «ПРОТОКОЛ» — прописными буквами полужирным шрифтом;</w:t>
      </w:r>
    </w:p>
    <w:p>
      <w:pPr>
        <w:numPr>
          <w:ilvl w:val="0"/>
          <w:numId w:val="3"/>
        </w:numPr>
      </w:pPr>
      <w:r>
        <w:rPr/>
        <w:t xml:space="preserve">дата протокола — дата собрания, словесно-цифровым способом: «5 ноября 2026 года»;</w:t>
      </w:r>
    </w:p>
    <w:p>
      <w:pPr>
        <w:numPr>
          <w:ilvl w:val="0"/>
          <w:numId w:val="3"/>
        </w:numPr>
      </w:pPr>
      <w:r>
        <w:rPr/>
        <w:t xml:space="preserve">номер — порядковый в пределах делопроизводственного года, отдельно для каждой группы протоколов;</w:t>
      </w:r>
    </w:p>
    <w:p>
      <w:pPr>
        <w:numPr>
          <w:ilvl w:val="0"/>
          <w:numId w:val="3"/>
        </w:numPr>
      </w:pPr>
      <w:r>
        <w:rPr/>
        <w:t xml:space="preserve">вводная часть: председатель и секретарь (инициал и фамилия), присутствовавшие — если их больше 10, список оформляется приложением; заканчивается вводная часть повесткой дня;</w:t>
      </w:r>
    </w:p>
    <w:p>
      <w:pPr>
        <w:numPr>
          <w:ilvl w:val="0"/>
          <w:numId w:val="3"/>
        </w:numPr>
      </w:pPr>
      <w:r>
        <w:rPr/>
        <w:t xml:space="preserve">вопросы повестки нумеруются арабскими цифрами, начинаются с «О» («Об»), у каждого — докладчик: инициал, фамилия, должность;</w:t>
      </w:r>
    </w:p>
    <w:p>
      <w:pPr>
        <w:numPr>
          <w:ilvl w:val="0"/>
          <w:numId w:val="3"/>
        </w:numPr>
      </w:pPr>
      <w:r>
        <w:rPr/>
        <w:t xml:space="preserve">основная часть — разделы по пунктам повестки, в каждом «СЛУШАЛИ», «ВЫСТУПИЛИ», «ПОСТАНОВИЛИ» («РЕШИЛИ») прописными буквами от левого поля;</w:t>
      </w:r>
    </w:p>
    <w:p>
      <w:pPr>
        <w:numPr>
          <w:ilvl w:val="0"/>
          <w:numId w:val="3"/>
        </w:numPr>
      </w:pPr>
      <w:r>
        <w:rPr/>
        <w:t xml:space="preserve">выступление: инициал и фамилия, тире, текст от третьего лица; вопросы и ответы записываются без слов «Вопрос» и «Ответ»;</w:t>
      </w:r>
    </w:p>
    <w:p>
      <w:pPr>
        <w:numPr>
          <w:ilvl w:val="0"/>
          <w:numId w:val="3"/>
        </w:numPr>
      </w:pPr>
      <w:r>
        <w:rPr/>
        <w:t xml:space="preserve">решения — глаголами неопределённой формы, при необходимости с итогами голосования;</w:t>
      </w:r>
    </w:p>
    <w:p>
      <w:pPr>
        <w:numPr>
          <w:ilvl w:val="0"/>
          <w:numId w:val="3"/>
        </w:numPr>
      </w:pPr>
      <w:r>
        <w:rPr/>
        <w:t xml:space="preserve">подписывают председатель и секретарь.</w:t>
      </w:r>
    </w:p>
    <w:p>
      <w:pPr/>
      <w:r>
        <w:rPr>
          <w:b w:val="1"/>
          <w:bCs w:val="1"/>
        </w:rPr>
        <w:t xml:space="preserve">Из практики, а не из Правил:</w:t>
      </w:r>
      <w:r>
        <w:rPr/>
        <w:t xml:space="preserve"> место проведения и время начала, число отсутствовавших, перечень приглашённых с должностями (Правила требуют его для протоколов консультативно-совещательных органов), нумерация решений «1.1, 1.2», отметка о приложении. Состав повестки школа выбирает сама.</w:t>
      </w:r>
    </w:p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Образец. Данные условные. Генератор протоколов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97D7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6F2A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Протокол родительского собрания по итогам четверти — образец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