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jc w:val="center"/>
      </w:pPr>
      <w:r>
        <w:rPr>
          <w:sz w:val="28"/>
          <w:szCs w:val="28"/>
          <w:b w:val="1"/>
          <w:bCs w:val="1"/>
        </w:rPr>
        <w:t xml:space="preserve">Лист наблюдения урока (занятия, мероприятия) педагога организации среднего образования</w:t>
      </w:r>
    </w:p>
    <w:p>
      <w:pPr/>
      <w:r>
        <w:rPr>
          <w:b w:val="1"/>
          <w:bCs w:val="1"/>
        </w:rPr>
        <w:t xml:space="preserve">Образец. Данные условные.</w:t>
      </w:r>
    </w:p>
    <w:p>
      <w:pPr/>
      <w:r>
        <w:rPr/>
        <w:t xml:space="preserve">Урок, имена и школа вымышлены. Уровень по каждому критерию записан цифрой в своей графе, в строке «всего» — сумма баллов по графе. Способ отметки Порядок не задаёт.</w:t>
      </w:r>
    </w:p>
    <w:tbl>
      <w:tblGrid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>
          <w:tblHeader w:val="1"/>
        </w:trPr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ФИО (при его наличии) педагога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Сейтқали А.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ФИО (при его наличии) наблюдателя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Нұрболатова С.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должность, квалификационная категория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учитель математики, педагог-модератор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должность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заместитель директора по учебной работе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предмет (дисциплина)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математика; 5 класс, 24 ученика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организация образования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условная общеобразовательная школа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дата наблюдения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18.11.2026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обучающие цели в соответствии с типовой учебной программой цикла общеобразовательных дисциплин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5.1.2.17 выполнять сложение и вычитание дробей с одинаковыми знаменателями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тема, цели урока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Тема: «Сложение и вычитание обыкновенных дробей с одинаковыми знаменателями». Цели урока: складывают и вычитают дроби с одинаковыми знаменателями и объясняют правило по модели; находят ошибку в готовом решении; решают задачу на нахождение оставшейся части целого.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</w:tbl>
    <w:tbl>
      <w:tblGrid>
        <w:gridCol w:w="5000" w:type="dxa"/>
        <w:gridCol w:w="5000" w:type="dxa"/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>
          <w:tblHeader w:val="1"/>
        </w:trPr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Критерии оценивания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Уровни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1.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Планирование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1.1.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Цели урока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соответствуют целям обучения (ожидаемым результатам)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конкретны и достижимы всеми обучающимися (воспитанниками)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урок проводится в назначенное время, регламент соблюдается. Участники имеют возможность активно участвовать (высказываться, задавать вопросы).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1.2.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Методы обучения и ресурсы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соответствуют цели и ожидаемым результатам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соответствуют возрастным особенностям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соответствуют образовательным потребностям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1.3.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Методы, инструменты оценивания (задания)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соответствуют цели и ожидаемым результатам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соответствуют возрастным особенностям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планируется вовлечение обучающихся (воспитанников) в процесс самооценивания на всех этапах урока (занятия, мероприятия)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2.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Преподавание (организация, проведение)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2.1.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Предоставление материала урока с учетом развития функциональной грамотности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отражается последовательное и взаимосвязанное владение терминами и понятиями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применяются задания, направленные на развитие навыков поиска, извлечения и интерпретации информации из различных источников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обучающиеся вовлекаются к определению способов практического применения материала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2.2.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Применение цифровых образовательных ресурсов и дополнительных источников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используются ЦОР с учетом индивидуальных потребностей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2.3.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Применение методов обучения, заданий, ресурсов, способов дифференциации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методы обучения способствуют взаимодействию обучающихся (воспитанников)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учитываются образовательные потребности и индивидуальные особенности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дифференциация заданий и ресурсов соответствует образовательным потребностям (в том числе предоставляются дополнительные инструкции для обучающихся с низкими результатами обучения)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использует приемы активизации познавательного интереса обучающихся к теме на всех этапах урока (смена видов деятельности, эмоциональность, зрительный контакт, обращение по имени)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2.4.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Структура урока (занятия, мероприятия), рациональное использование времени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соблюдается структура урока (занятия, мероприятия), при этом педагог гибко реагирует на необходимость изменений в соответствии с потребностями обучающихся (воспитанников)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рационально распределяется время (выдерживается тайм-менеджмент)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обеспечивается вовлеченность всех обучающихся (воспитанников) в урок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соблюдается баланс грамотной речи (альтернативной коммуникации) педагога и обучающихся (воспитанников)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2.5.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Организация взаимодействия обучающихся (воспитанников)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соблюдается баланс (рациональность) в применении разных форм взаимодействия (распределяются роли при групповой работе) с учетом индивидуальных особенностей и потребностей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обучающиеся (воспитанники) активно участвуют в обсуждениях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2.6.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Реализация ценностей единой воспитательной программы "Адал азамат"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в содержании урока отражены отдельные элементы ценностей единой воспитательной программы "Адал азамат"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обучающиеся (воспитанники) осознают практическую и социальную значимость своего обучения, связывая знания с развитием общества, экологии и страны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обучающиеся (воспитанники) демонстрируют осознанную дисциплину, не опаздывают, соблюдают дресс-код, уважают личные границы друг друга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соблюдается принцип "Еңбегі адал" с обеспечением академической честности при выполнении заданий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обучающиеся (воспитанники) демонстрируют глубокое уважение к государственным символам, языку и национальным традициям, с интересом погружаясь в родную культуру.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3.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Оценивание (мониторинг)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3.1.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Применение методов, инструментов оценивания (заданий)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методы, инструменты оценивания способствуют достижению целей и ожидаемых результатов урока (занятия, мероприятия) всеми обучающимися (воспитанниками)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предоставляются своевременная обратная связь, рекомендации для развития навыков (с использованием инструментов оценивания при необходимости)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предоставляет возможности для самооценивания на всех этапах урока (занятия, мероприятия)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рефлексия соответствует целям и ожидаемым результатам урока, планируется развитие навыков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4.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Рефлексия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4.1.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Рефлексия по уроку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проводится оценивание урока (занятия, мероприятия) на основе достижения обучающимися целей (ожидаемых результатов)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4.2.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Определяются направления и конкретные действия по развитию практики и на основе оценки качества урока (занятия, мероприятия)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всего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39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итого (max 99)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</w:tbl>
    <w:tbl>
      <w:tblGrid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>
          <w:tblHeader w:val="1"/>
        </w:trPr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рекомендации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Сильные стороны. Цели урока совпадают с целью обучения 5.1.2.17, их достижение можно проверить (1.1). Правило ученики вывели сами по модели — полоске, разделённой на 8 частей (2.1). В работе в парах учитель давал устную обратную связь по критериям, и пары сразу исправляли ошибки (3.1). Самопроверку по ключу ученики провели честно (2.6).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1. Самооценивание на каждом этапе (1.3, 3.1). Сейчас оно только в конце урока. После первичного закрепления дайте лист самопроверки с тремя дескрипторами: «складываю (вычитаю) числители», «знаменатель оставляю без изменений», «сокращаю ответ, если можно».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2. Дифференциация (1.2, 2.3). Задания были одинаковыми для всех: двое учеников не закончили задачу про ленту, а четверо решили всё за 10 минут и ждали. Подготовьте задания трёх уровней и карточку с разобранным примером для тех, кому трудно.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3. Время (2.4). Урок закончился по звонку, но объяснение у доски заняло 14 минут вместо запланированных 8, и на рефлексию осталось 2 минуты. Сократите показ: два примера вместо четырёх, остальные — в парах.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4. Рефлексия по целям (3.1, 4.1). «Смайлики» не показывают, достигнута ли цель. В конце урока дайте один пример на выходе и попросите отметить, что ещё трудно: по этим листкам видно, кто достиг цели.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5. ЦОР (2.2). Презентация была одна на весь класс. Для домашней работы предложите онлайн-тренажёр с выбором уровня сложности.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6. Связь с жизнью (2.1, 2.6). Задача про ленту сработала. Предложите ученикам самим составить задачу о долях из своей жизни: время на дорогу, рецепт, расходы класса.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Беседа после урока: по тетрадям задачу про ленту верно решили 20 из 24 учеников; учитель запланировал на следующий урок задания трёх уровней (4.1, 4.2). На следующем наблюдении посмотреть самооценивание по этапам и задания разного уровня.</w:t>
            </w:r>
          </w:p>
        </w:tc>
      </w:tr>
    </w:tbl>
    <w:p>
      <w:pPr/>
      <w:r>
        <w:rPr/>
        <w:t xml:space="preserve">"Ознакомлен"</w:t>
      </w:r>
    </w:p>
    <w:p>
      <w:pPr/>
      <w:r>
        <w:rPr/>
        <w:t xml:space="preserve">Подпись наблюдателя ____________ фамилия, имя, отчество (при наличии) Нұрболатова С.</w:t>
      </w:r>
    </w:p>
    <w:p>
      <w:pPr/>
      <w:r>
        <w:rPr/>
        <w:t xml:space="preserve">Подпись педагога ____________ фамилия, имя, отчество (при наличии) Сейтқали А.</w:t>
      </w:r>
    </w:p>
    <w:p>
      <w:pPr/>
      <w:r>
        <w:rPr/>
        <w:t xml:space="preserve">Форма — приложение 5 к Порядку проведения пилотного проекта по проведению аттестации педагогов (приказ и. о. Министра просвещения Республики Казахстан от 5 июня 2026 года № 159-НҚ).</w:t>
      </w:r>
    </w:p>
    <w:sectPr>
      <w:footerReference w:type="default" r:id="rId7"/>
      <w:pgSz w:orient="landscape" w:w="16837.79527559055" w:h="11905.511811023622"/>
      <w:pgMar w:top="850" w:right="850" w:bottom="85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Times New Roman" w:hAnsi="Times New Roman" w:eastAsia="Times New Roman" w:cs="Times New Roman"/>
        <w:color w:val="8A8A8A"/>
        <w:sz w:val="18"/>
        <w:szCs w:val="18"/>
      </w:rPr>
      <w:t xml:space="preserve">Образец. Данные условные. Форма — приложение 5 к Порядку пилотного проекта (приказ № 159-НҚ). telly.kz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spacing w:after="80" w:line="264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Telly</dc:creator>
  <dc:title>Лист наблюдения урока — заполненный образец</dc:title>
  <dc:description/>
  <dc:subject/>
  <cp:keywords/>
  <cp:category/>
  <cp:lastModifiedBy>Telly</cp:lastModifiedBy>
  <dcterms:created xsi:type="dcterms:W3CDTF">2026-10-03T07:03:08+00:00</dcterms:created>
  <dcterms:modified xsi:type="dcterms:W3CDTF">2026-10-03T07:03:08+00:00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