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jc w:val="center"/>
      </w:pPr>
      <w:r>
        <w:rPr>
          <w:sz w:val="28"/>
          <w:szCs w:val="28"/>
          <w:b w:val="1"/>
          <w:bCs w:val="1"/>
        </w:rPr>
        <w:t xml:space="preserve">I тоқсан қорытындысы бойынша ата-аналар жиналысының хаттамасы: үлгі</w:t>
      </w:r>
    </w:p>
    <w:p>
      <w:pPr/>
      <w:r>
        <w:rPr>
          <w:b w:val="1"/>
          <w:bCs w:val="1"/>
        </w:rPr>
        <w:t xml:space="preserve">Үлгі. Деректер шартты.</w:t>
      </w:r>
      <w:r>
        <w:rPr/>
        <w:t xml:space="preserve"> Сынып, сандар, есімдер мен шешімдер мысал үшін ойдан алынған. Ата-аналар жиналысының хаттамалары Мемлекеттік және мемлекеттік емес ұйымдарда құжаттама жасау, құжаттаманы басқару және электрондық құжат айналымы жүйелерін пайдалану қағидаларына (ҚР Мәдениет және спорт министрінің 2023 жылғы 25 тамыздағы № 236 бұйрығы) сәйкес жүргізіледі — бұл № 130 бұйрықтың 3-қосымшасында жазылған. Үлгідегі қай элемент Қағидалардан, қайсысы тәжірибеден алынғаны хаттамадан кейінгі түсініктемеде көрсетілген.</w:t>
      </w:r>
    </w:p>
    <w:p>
      <w:pPr/>
      <w:r>
        <w:rPr/>
        <w:t xml:space="preserve">____________ (білім беру ұйымының атауы)</w:t>
      </w:r>
    </w:p>
    <w:p>
      <w:pPr/>
      <w:r>
        <w:rPr>
          <w:b w:val="1"/>
          <w:bCs w:val="1"/>
        </w:rPr>
        <w:t xml:space="preserve">ХАТТАМА</w:t>
      </w:r>
    </w:p>
    <w:p>
      <w:pPr/>
      <w:r>
        <w:rPr/>
        <w:t xml:space="preserve">2026 жылғы 5 қараша № 2</w:t>
      </w:r>
    </w:p>
    <w:p>
      <w:pPr/>
      <w:r>
        <w:rPr/>
        <w:t xml:space="preserve">____________ (елді мекен)</w:t>
      </w:r>
    </w:p>
    <w:p>
      <w:pPr/>
      <w:r>
        <w:rPr>
          <w:b w:val="1"/>
          <w:bCs w:val="1"/>
        </w:rPr>
        <w:t xml:space="preserve">6 «А» сыныбының ата-аналар жиналысы</w:t>
      </w:r>
    </w:p>
    <w:p>
      <w:pPr/>
      <w:r>
        <w:rPr/>
        <w:t xml:space="preserve">Өткізілген орны: 6 «А» сыныбының кабинеті. Басталуы — 18:00.</w:t>
      </w:r>
    </w:p>
    <w:p>
      <w:pPr/>
      <w:r>
        <w:rPr/>
        <w:t xml:space="preserve">Төраға — Р. Ахметов.</w:t>
      </w:r>
    </w:p>
    <w:p>
      <w:pPr/>
      <w:r>
        <w:rPr/>
        <w:t xml:space="preserve">Хатшы — Е. Ким.</w:t>
      </w:r>
    </w:p>
    <w:p>
      <w:pPr/>
      <w:r>
        <w:rPr/>
        <w:t xml:space="preserve">Қатысқандар: білім алушылардың 21 ата-анасы (заңды өкілі) — тізімі қоса беріледі; сынып жетекшісі Г. Омарова.</w:t>
      </w:r>
    </w:p>
    <w:p>
      <w:pPr/>
      <w:r>
        <w:rPr/>
        <w:t xml:space="preserve">Қатыспағандар: 5 ата-ана (заңды өкіл).</w:t>
      </w:r>
    </w:p>
    <w:p>
      <w:pPr/>
      <w:r>
        <w:rPr/>
        <w:t xml:space="preserve">Шақырылғандар: Д. Бекова — директордың оқу ісі жөніндегі орынбасары; Н. Жұмабай — педагог-психолог.</w:t>
      </w:r>
    </w:p>
    <w:p>
      <w:pPr/>
      <w:r>
        <w:rPr>
          <w:b w:val="1"/>
          <w:bCs w:val="1"/>
        </w:rPr>
        <w:t xml:space="preserve">КҮН ТӘРТІБІ:</w:t>
      </w:r>
    </w:p>
    <w:p>
      <w:pPr>
        <w:numPr>
          <w:ilvl w:val="0"/>
          <w:numId w:val="2"/>
        </w:numPr>
      </w:pPr>
      <w:r>
        <w:rPr/>
        <w:t xml:space="preserve">2026–2027 оқу жылының I тоқсанының қорытындылары туралы. Баяндамашы — Г. Омарова, 6 «А» сыныбының сынып жетекшісі.</w:t>
      </w:r>
    </w:p>
    <w:p>
      <w:pPr>
        <w:numPr>
          <w:ilvl w:val="0"/>
          <w:numId w:val="2"/>
        </w:numPr>
      </w:pPr>
      <w:r>
        <w:rPr/>
        <w:t xml:space="preserve">5–11-сынып білім алушыларының оқу жетістіктерін бағалау тәртібі туралы. Баяндамашы — Д. Бекова, директордың оқу ісі жөніндегі орынбасары.</w:t>
      </w:r>
    </w:p>
    <w:p>
      <w:pPr>
        <w:numPr>
          <w:ilvl w:val="0"/>
          <w:numId w:val="2"/>
        </w:numPr>
      </w:pPr>
      <w:r>
        <w:rPr/>
        <w:t xml:space="preserve">Білім алушылар арасында буллингтің алдын алу туралы. Баяндамашы — Н. Жұмабай, педагог-психолог.</w:t>
      </w:r>
    </w:p>
    <w:p>
      <w:pPr>
        <w:numPr>
          <w:ilvl w:val="0"/>
          <w:numId w:val="2"/>
        </w:numPr>
      </w:pPr>
      <w:r>
        <w:rPr/>
        <w:t xml:space="preserve">Ата-аналардың II тоқсандағы сынып іс-шараларына қатысуы туралы. Баяндамашы — Г. Омарова, 6 «А» сыныбының сынып жетекшісі.</w:t>
      </w:r>
    </w:p>
    <w:p>
      <w:pPr/>
      <w:r>
        <w:rPr>
          <w:b w:val="1"/>
          <w:bCs w:val="1"/>
        </w:rPr>
        <w:t xml:space="preserve">1. ТЫҢДАЛДЫ:</w:t>
      </w:r>
    </w:p>
    <w:p>
      <w:pPr/>
      <w:r>
        <w:rPr/>
        <w:t xml:space="preserve">Г. Омарова — I тоқсанның қорытындысы бойынша сыныпта тізім бойынша 26 білім алушы бар екенін, оның 25-і аттестатталғанын хабарлады. Үздіктер — 3, екпінділер — 8, бір «3»-пен оқитындар — 4, екі және одан көп «3»-пен оқитындар — 8, «2»-мен оқитындар — 2. Үлгерім — 92%, білім сапасы — 44%; 2025–2026 оқу жылының қорытындысы бойынша 100% және 48% болған. Бір білім алушы ауруына байланысты екі пәннен уақытша аттестатталмаған, ол ТЖБ-ны жеке кесте бойынша жазады. 236 сабақ жіберілген, оның 14-і — дәлелсіз себеппен. Әр оқушының нәтижесін сынып жетекшісі ата-аналармен жеке талқылайды.</w:t>
      </w:r>
    </w:p>
    <w:p>
      <w:pPr/>
      <w:r>
        <w:rPr>
          <w:b w:val="1"/>
          <w:bCs w:val="1"/>
        </w:rPr>
        <w:t xml:space="preserve">СӨЙЛЕДІ:</w:t>
      </w:r>
    </w:p>
    <w:p>
      <w:pPr/>
      <w:r>
        <w:rPr/>
        <w:t xml:space="preserve">А. Сапарова — БЖБ мен ТЖБ балдарын қайдан көруге болатынын сұрады.</w:t>
      </w:r>
    </w:p>
    <w:p>
      <w:pPr/>
      <w:r>
        <w:rPr/>
        <w:t xml:space="preserve">Г. Омарова — балдар электрондық журналға қойылатынын, ал баланың жұмысын пән мұғалімінің кеңесінде талдауға болатынын айтты.</w:t>
      </w:r>
    </w:p>
    <w:p>
      <w:pPr/>
      <w:r>
        <w:rPr/>
        <w:t xml:space="preserve">Р. Ахметов — ата-аналарға аптасына бір рет электрондық журналдан бағалар мен жіберілген сабақтарды қарап отыруды ұсынды.</w:t>
      </w:r>
    </w:p>
    <w:p>
      <w:pPr/>
      <w:r>
        <w:rPr>
          <w:b w:val="1"/>
          <w:bCs w:val="1"/>
        </w:rPr>
        <w:t xml:space="preserve">ҚАУЛЫ ЕТТІ:</w:t>
      </w:r>
    </w:p>
    <w:p>
      <w:pPr/>
      <w:r>
        <w:rPr/>
        <w:t xml:space="preserve">1.1. Сынып жетекшісінің I тоқсанның қорытындысы туралы ақпаратын назарға алу.</w:t>
      </w:r>
    </w:p>
    <w:p>
      <w:pPr/>
      <w:r>
        <w:rPr/>
        <w:t xml:space="preserve">1.2. Ата-аналарға (заңды өкілдерге) электрондық журналдан бағалар мен жіберілген сабақтарды апта сайын тексеріп отыру.</w:t>
      </w:r>
    </w:p>
    <w:p>
      <w:pPr/>
      <w:r>
        <w:rPr/>
        <w:t xml:space="preserve">1.3. «2» немесе бір «3» алған білім алушылардың ата-аналарына 2026 жылғы қараша – желтоқсан айларында балаларының пән мұғалімдерінің кеңестеріне қатысуын қамтамасыз ету.</w:t>
      </w:r>
    </w:p>
    <w:p>
      <w:pPr/>
      <w:r>
        <w:rPr/>
        <w:t xml:space="preserve">1.4. Сынып жетекшісіне дәлелсіз себеппен жіберілген сабақ туралы ата-аналарға сол күні хабарлау.</w:t>
      </w:r>
    </w:p>
    <w:p>
      <w:pPr/>
      <w:r>
        <w:rPr/>
        <w:t xml:space="preserve">Дауыс беру: «жақтап» — 21, «қарсы» — жоқ, «қалыс қалғандар» — жоқ.</w:t>
      </w:r>
    </w:p>
    <w:p>
      <w:pPr/>
      <w:r>
        <w:rPr>
          <w:b w:val="1"/>
          <w:bCs w:val="1"/>
        </w:rPr>
        <w:t xml:space="preserve">2. ТЫҢДАЛДЫ:</w:t>
      </w:r>
    </w:p>
    <w:p>
      <w:pPr/>
      <w:r>
        <w:rPr/>
        <w:t xml:space="preserve">Д. Бекова — 5–11-сыныптарда тоқсандық баға формативтік бағалау, бөлім бойынша жиынтық бағалау (БЖБ) және тоқсандық жиынтық бағалау (ТЖБ) нәтижелерінің 25%, 25% және 50% арақатынасы негізінде қойылатынын хабарлады. Пайыз бағаға мына шәкіл бойынша ауыстырылады: 0–39% — «2», 40–64% — «3», 65–84% — «4», 85–100% — «5». БЖБ тоқсанына үш реттен артық өткізілмейді, оның ең жоғары балы — 7-ден 20-ға дейін. ТЖБ тоқсанның соңғы оқу күнінде өткізілмейді. Жиынтық бағалауға дәлелді себеппен, мысалы, ауруына байланысты қатыспаған білім алушылар одан жеке кесте бойынша өтеді. Жұмыс тоқсан аяқталғанға дейін тапсырылмаса, журналға «уақытша аттестатталмаған» деген белгі қойылады, ал тоқсандық баға жұмыс тапсырылғаннан кейін қойылады.</w:t>
      </w:r>
    </w:p>
    <w:p>
      <w:pPr/>
      <w:r>
        <w:rPr>
          <w:b w:val="1"/>
          <w:bCs w:val="1"/>
        </w:rPr>
        <w:t xml:space="preserve">СӨЙЛЕДІ:</w:t>
      </w:r>
    </w:p>
    <w:p>
      <w:pPr/>
      <w:r>
        <w:rPr/>
        <w:t xml:space="preserve">М. Тұрсын — сабақтағы жұмыс үшін қойылған балдар тоқсандық бағаға есептеле ме деп сұрады.</w:t>
      </w:r>
    </w:p>
    <w:p>
      <w:pPr/>
      <w:r>
        <w:rPr/>
        <w:t xml:space="preserve">Д. Бекова — формативтік бағалаудың балдары тоқсандық бағаның 25%-ын құрайтынын айтты.</w:t>
      </w:r>
    </w:p>
    <w:p>
      <w:pPr/>
      <w:r>
        <w:rPr>
          <w:b w:val="1"/>
          <w:bCs w:val="1"/>
        </w:rPr>
        <w:t xml:space="preserve">ҚАУЛЫ ЕТТІ:</w:t>
      </w:r>
    </w:p>
    <w:p>
      <w:pPr/>
      <w:r>
        <w:rPr/>
        <w:t xml:space="preserve">2.1. Ақпаратты назарға алу.</w:t>
      </w:r>
    </w:p>
    <w:p>
      <w:pPr/>
      <w:r>
        <w:rPr/>
        <w:t xml:space="preserve">2.2. Сынып жетекшісіне 2026 жылғы 10 қарашаға дейін сыныптың ата-аналар чатына бағалау тәртібі туралы жадынама орналастыру.</w:t>
      </w:r>
    </w:p>
    <w:p>
      <w:pPr/>
      <w:r>
        <w:rPr/>
        <w:t xml:space="preserve">Дауыс беру: «жақтап» — 21, «қарсы» — жоқ, «қалыс қалғандар» — жоқ.</w:t>
      </w:r>
    </w:p>
    <w:p>
      <w:pPr/>
      <w:r>
        <w:rPr>
          <w:b w:val="1"/>
          <w:bCs w:val="1"/>
        </w:rPr>
        <w:t xml:space="preserve">3. ТЫҢДАЛДЫ:</w:t>
      </w:r>
    </w:p>
    <w:p>
      <w:pPr/>
      <w:r>
        <w:rPr/>
        <w:t xml:space="preserve">Н. Жұмабай — баланың буллингке ұшырағанын қандай белгілерден байқауға болатынын айтты: мектепке барғысы келмейді, таңертең ауырғанын айтады, заттарын жоғалтады немесе бүлінген күйде әкеледі, тұйықталып қалады, хат алмасуын өшіреді. Қазан айында сыныпта «Буллингтен қорған!» тренингін өткізгенін, одан кейін сынып сыныптық чаттағы қарым-қатынас ережелерін қабылдағанын хабарлады. Буллинг байқалса, бірден сынып жетекшісіне немесе педагог-психологқа жүгінуді, мәселені басқа балалармен өз бетінше шешуге тырыспауды сұрады.</w:t>
      </w:r>
    </w:p>
    <w:p>
      <w:pPr/>
      <w:r>
        <w:rPr>
          <w:b w:val="1"/>
          <w:bCs w:val="1"/>
        </w:rPr>
        <w:t xml:space="preserve">СӨЙЛЕДІ:</w:t>
      </w:r>
    </w:p>
    <w:p>
      <w:pPr/>
      <w:r>
        <w:rPr/>
        <w:t xml:space="preserve">Г. Әлиева — сыныптың ата-аналар чатында да осындай қарым-қатынас ережелерін қабылдауды ұсынды.</w:t>
      </w:r>
    </w:p>
    <w:p>
      <w:pPr/>
      <w:r>
        <w:rPr>
          <w:b w:val="1"/>
          <w:bCs w:val="1"/>
        </w:rPr>
        <w:t xml:space="preserve">ҚАУЛЫ ЕТТІ:</w:t>
      </w:r>
    </w:p>
    <w:p>
      <w:pPr/>
      <w:r>
        <w:rPr/>
        <w:t xml:space="preserve">3.1. Ақпаратты назарға алу.</w:t>
      </w:r>
    </w:p>
    <w:p>
      <w:pPr/>
      <w:r>
        <w:rPr/>
        <w:t xml:space="preserve">3.2. Ата-аналарға буллинг белгілері байқалса, бұл туралы сынып жетекшісіне немесе педагог-психологқа бірден хабарлау.</w:t>
      </w:r>
    </w:p>
    <w:p>
      <w:pPr/>
      <w:r>
        <w:rPr/>
        <w:t xml:space="preserve">3.3. Сыныптың ата-аналар чатындағы қарым-қатынас ережелерін 2026 жылғы 13 қарашаға дейін дайындау; жауаптылар — Г. Әлиева және сынып жетекшісі.</w:t>
      </w:r>
    </w:p>
    <w:p>
      <w:pPr/>
      <w:r>
        <w:rPr/>
        <w:t xml:space="preserve">Дауыс беру: «жақтап» — 21, «қарсы» — жоқ, «қалыс қалғандар» — жоқ.</w:t>
      </w:r>
    </w:p>
    <w:p>
      <w:pPr/>
      <w:r>
        <w:rPr>
          <w:b w:val="1"/>
          <w:bCs w:val="1"/>
        </w:rPr>
        <w:t xml:space="preserve">4. ТЫҢДАЛДЫ:</w:t>
      </w:r>
    </w:p>
    <w:p>
      <w:pPr/>
      <w:r>
        <w:rPr/>
        <w:t xml:space="preserve">Г. Омарова — I тоқсаннан ауыстырылған «Мамандықтар әлемі» аясындағы кәсіпорынға экскурсия қараша айына, сыныптың жаңа жыл мерекесі 2026 жылғы 25 желтоқсанға жоспарланғанын хабарлады. Ата-аналарға оларды ұйымдастыруға көмектесуді ұсынды.</w:t>
      </w:r>
    </w:p>
    <w:p>
      <w:pPr/>
      <w:r>
        <w:rPr>
          <w:b w:val="1"/>
          <w:bCs w:val="1"/>
        </w:rPr>
        <w:t xml:space="preserve">СӨЙЛЕДІ:</w:t>
      </w:r>
    </w:p>
    <w:p>
      <w:pPr/>
      <w:r>
        <w:rPr/>
        <w:t xml:space="preserve">Б. Нұрғали — сынып жетекшісімен бірге экскурсияда сыныпты алып жүруге келісті.</w:t>
      </w:r>
    </w:p>
    <w:p>
      <w:pPr/>
      <w:r>
        <w:rPr/>
        <w:t xml:space="preserve">М. Тұрсын — жаңа жыл мерекесін отбасылық командалар сайысы түрінде өткізуді ұсынды.</w:t>
      </w:r>
    </w:p>
    <w:p>
      <w:pPr/>
      <w:r>
        <w:rPr>
          <w:b w:val="1"/>
          <w:bCs w:val="1"/>
        </w:rPr>
        <w:t xml:space="preserve">ҚАУЛЫ ЕТТІ:</w:t>
      </w:r>
    </w:p>
    <w:p>
      <w:pPr/>
      <w:r>
        <w:rPr/>
        <w:t xml:space="preserve">4.1. Кәсіпорынға экскурсияны 2026 жылғы 27 қарашаға дейін өткізу; сыныпты алып жүруді Г. Омарова мен Б. Нұрғалиға тапсыру.</w:t>
      </w:r>
    </w:p>
    <w:p>
      <w:pPr/>
      <w:r>
        <w:rPr/>
        <w:t xml:space="preserve">4.2. Сыныптың жаңа жыл мерекесін 2026 жылғы 25 желтоқсанда отбасылық командалар сайысы түрінде өткізу; дайындықты М. Тұрсын мен сынып жетекшісіне тапсыру.</w:t>
      </w:r>
    </w:p>
    <w:p>
      <w:pPr/>
      <w:r>
        <w:rPr/>
        <w:t xml:space="preserve">Дауыс беру: «жақтап» — 21, «қарсы» — жоқ, «қалыс қалғандар» — жоқ.</w:t>
      </w:r>
    </w:p>
    <w:p>
      <w:pPr/>
      <w:r>
        <w:rPr/>
        <w:t xml:space="preserve">Қосымша: қатысқандардың тізімі, 1 парақ.</w:t>
      </w:r>
    </w:p>
    <w:p>
      <w:pPr/>
      <w:r>
        <w:rPr/>
        <w:t xml:space="preserve">Төраға ____________ Р. Ахметов</w:t>
      </w:r>
    </w:p>
    <w:p>
      <w:pPr/>
      <w:r>
        <w:rPr/>
        <w:t xml:space="preserve">Хатшы ____________ Е. Ким</w:t>
      </w:r>
    </w:p>
    <w:p>
      <w:pPr>
        <w:pStyle w:val="Heading2"/>
      </w:pPr>
      <w:r>
        <w:rPr>
          <w:sz w:val="24"/>
          <w:szCs w:val="24"/>
          <w:b w:val="1"/>
          <w:bCs w:val="1"/>
        </w:rPr>
        <w:t xml:space="preserve">Үлгіге түсініктеме</w:t>
      </w:r>
    </w:p>
    <w:p>
      <w:pPr/>
      <w:r>
        <w:rPr/>
        <w:t xml:space="preserve">Түсініктеме хаттамаға кірмейді.</w:t>
      </w:r>
    </w:p>
    <w:p>
      <w:pPr/>
      <w:r>
        <w:rPr>
          <w:b w:val="1"/>
          <w:bCs w:val="1"/>
        </w:rPr>
        <w:t xml:space="preserve">Құжаттама жасау қағидаларынан (20, 21 және 48-тармақтар):</w:t>
      </w:r>
    </w:p>
    <w:p>
      <w:pPr>
        <w:numPr>
          <w:ilvl w:val="0"/>
          <w:numId w:val="3"/>
        </w:numPr>
      </w:pPr>
      <w:r>
        <w:rPr/>
        <w:t xml:space="preserve">деректемелер: ұйымның атауы, құжат түрінің атауы, күні, тіркеу нөмірі, жарияланған орны, тақырыбы, мәтіні, қолы; бекіту белгісі — кейбір жағдайларда ғана;</w:t>
      </w:r>
    </w:p>
    <w:p>
      <w:pPr>
        <w:numPr>
          <w:ilvl w:val="0"/>
          <w:numId w:val="3"/>
        </w:numPr>
      </w:pPr>
      <w:r>
        <w:rPr/>
        <w:t xml:space="preserve">ұйымнан тыс шықпайтын хаттама бланкіде ресімделмейді;</w:t>
      </w:r>
    </w:p>
    <w:p>
      <w:pPr>
        <w:numPr>
          <w:ilvl w:val="0"/>
          <w:numId w:val="3"/>
        </w:numPr>
      </w:pPr>
      <w:r>
        <w:rPr/>
        <w:t xml:space="preserve">«ХАТТАМА» сөзі бас әріптермен қалың қаріппен басылады;</w:t>
      </w:r>
    </w:p>
    <w:p>
      <w:pPr>
        <w:numPr>
          <w:ilvl w:val="0"/>
          <w:numId w:val="3"/>
        </w:numPr>
      </w:pPr>
      <w:r>
        <w:rPr/>
        <w:t xml:space="preserve">хаттаманың күні — жиналыс күні, сөз-сан тәсілімен: «2026 жылғы 5 қараша»;</w:t>
      </w:r>
    </w:p>
    <w:p>
      <w:pPr>
        <w:numPr>
          <w:ilvl w:val="0"/>
          <w:numId w:val="3"/>
        </w:numPr>
      </w:pPr>
      <w:r>
        <w:rPr/>
        <w:t xml:space="preserve">нөмірі — іс жүргізу жылы шегінде, хаттамалардың әр тобы бойынша жеке реттік нөмір;</w:t>
      </w:r>
    </w:p>
    <w:p>
      <w:pPr>
        <w:numPr>
          <w:ilvl w:val="0"/>
          <w:numId w:val="3"/>
        </w:numPr>
      </w:pPr>
      <w:r>
        <w:rPr/>
        <w:t xml:space="preserve">кіріспе бөлім: төраға мен хатшы (аты-жөнінің инициалы және тегі), қатысқандар — 10 адамнан асса, тізімі қосымшада ресімделеді; кіріспе бөлім күн тәртібімен аяқталады;</w:t>
      </w:r>
    </w:p>
    <w:p>
      <w:pPr>
        <w:numPr>
          <w:ilvl w:val="0"/>
          <w:numId w:val="3"/>
        </w:numPr>
      </w:pPr>
      <w:r>
        <w:rPr/>
        <w:t xml:space="preserve">күн тәртібіндегі мәселелер араб цифрымен нөмірленеді, атауы «туралы» сөзімен беріледі, әрқайсысының баяндамашысы көрсетіледі: аты-жөнінің инициалы, тегі, лауазымы;</w:t>
      </w:r>
    </w:p>
    <w:p>
      <w:pPr>
        <w:numPr>
          <w:ilvl w:val="0"/>
          <w:numId w:val="3"/>
        </w:numPr>
      </w:pPr>
      <w:r>
        <w:rPr/>
        <w:t xml:space="preserve">негізгі бөлім күн тәртібінің тармақтарына сәйкес бөлімдерден тұрады, әрқайсысында «ТЫҢДАЛДЫ», «СӨЙЛЕДІ», «ҚАУЛЫ ЕТТІ» («ШЕШТІ») сол жақ өрістен бас әріптермен басылады;</w:t>
      </w:r>
    </w:p>
    <w:p>
      <w:pPr>
        <w:numPr>
          <w:ilvl w:val="0"/>
          <w:numId w:val="3"/>
        </w:numPr>
      </w:pPr>
      <w:r>
        <w:rPr/>
        <w:t xml:space="preserve">сөз сөйлеу: аты-жөнінің инициалы мен тегі, сызықша, мәтін үшінші жақпен баяндалады; сұрақтар мен жауаптар «Сұрақ», «Жауап» деген сөздерсіз жазылады;</w:t>
      </w:r>
    </w:p>
    <w:p>
      <w:pPr>
        <w:numPr>
          <w:ilvl w:val="0"/>
          <w:numId w:val="3"/>
        </w:numPr>
      </w:pPr>
      <w:r>
        <w:rPr/>
        <w:t xml:space="preserve">шешімдер белгісіз формадағы етістіктермен жазылады, қажет болса дауыс беру қорытындылары келтіріледі;</w:t>
      </w:r>
    </w:p>
    <w:p>
      <w:pPr>
        <w:numPr>
          <w:ilvl w:val="0"/>
          <w:numId w:val="3"/>
        </w:numPr>
      </w:pPr>
      <w:r>
        <w:rPr/>
        <w:t xml:space="preserve">хаттамаға төраға мен хатшы қол қояды.</w:t>
      </w:r>
    </w:p>
    <w:p>
      <w:pPr/>
      <w:r>
        <w:rPr>
          <w:b w:val="1"/>
          <w:bCs w:val="1"/>
        </w:rPr>
        <w:t xml:space="preserve">Қағидалардан емес, тәжірибеден алынғаны:</w:t>
      </w:r>
      <w:r>
        <w:rPr/>
        <w:t xml:space="preserve"> өткізілген орны мен басталу уақыты, қатыспағандар саны, шақырылғандардың лауазымымен берілген тізімі (Қағидалар оны консультативтік-кеңесші органдардың хаттамалары үшін талап етеді), шешімдерді «1.1, 1.2» түрінде нөмірлеу, қосымша туралы белгі. Күн тәртібін мектеп өзі айқындайды.</w:t>
      </w:r>
    </w:p>
    <w:sectPr>
      <w:footerReference w:type="default" r:id="rId7"/>
      <w:pgSz w:orient="portrait" w:w="11905.511811023622" w:h="16837.79527559055"/>
      <w:pgMar w:top="850" w:right="850" w:bottom="85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Times New Roman" w:hAnsi="Times New Roman" w:eastAsia="Times New Roman" w:cs="Times New Roman"/>
        <w:color w:val="8A8A8A"/>
        <w:sz w:val="18"/>
        <w:szCs w:val="18"/>
      </w:rPr>
      <w:t xml:space="preserve">Үлгі. Деректер шартты. Хаттама генераторы — telly.kz</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D5836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4E3A7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pPr>
      <w:spacing w:after="80" w:line="264"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Telly</dc:creator>
  <dc:title>Тоқсан қорытындысы бойынша ата-аналар жиналысының хаттамасы — үлгі</dc:title>
  <dc:description/>
  <dc:subject/>
  <cp:keywords/>
  <cp:category/>
  <cp:lastModifiedBy>Telly</cp:lastModifiedBy>
  <dcterms:created xsi:type="dcterms:W3CDTF">2026-10-03T07:03:07+00:00</dcterms:created>
  <dcterms:modified xsi:type="dcterms:W3CDTF">2026-10-03T07:03:07+00:00</dcterms:modified>
</cp:coreProperties>
</file>

<file path=docProps/custom.xml><?xml version="1.0" encoding="utf-8"?>
<Properties xmlns="http://schemas.openxmlformats.org/officeDocument/2006/custom-properties" xmlns:vt="http://schemas.openxmlformats.org/officeDocument/2006/docPropsVTypes"/>
</file>